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D" w:rsidRPr="006E7CAC" w:rsidRDefault="0088508D" w:rsidP="0088508D">
      <w:pPr>
        <w:spacing w:after="0" w:line="240" w:lineRule="atLeast"/>
        <w:jc w:val="center"/>
        <w:rPr>
          <w:rFonts w:eastAsia="Times New Roman" w:cs="Times New Roman"/>
          <w:bCs/>
          <w:color w:val="000000"/>
          <w:sz w:val="22"/>
          <w:lang w:eastAsia="it-IT"/>
        </w:rPr>
      </w:pPr>
      <w:r w:rsidRPr="006E7CAC">
        <w:rPr>
          <w:rFonts w:eastAsia="Times New Roman" w:cs="Times New Roman"/>
          <w:bCs/>
          <w:color w:val="000000"/>
          <w:sz w:val="22"/>
          <w:lang w:eastAsia="it-IT"/>
        </w:rPr>
        <w:t xml:space="preserve">G 32 La vita dono di Dio </w:t>
      </w:r>
      <w:r>
        <w:rPr>
          <w:rFonts w:eastAsia="Times New Roman" w:cs="Times New Roman"/>
          <w:bCs/>
          <w:color w:val="000000"/>
          <w:sz w:val="22"/>
          <w:lang w:eastAsia="it-IT"/>
        </w:rPr>
        <w:t>4</w:t>
      </w:r>
    </w:p>
    <w:p w:rsidR="0088508D" w:rsidRPr="006E7CAC" w:rsidRDefault="0088508D" w:rsidP="0088508D">
      <w:pPr>
        <w:spacing w:after="0" w:line="240" w:lineRule="atLeast"/>
        <w:jc w:val="both"/>
        <w:rPr>
          <w:rFonts w:eastAsia="Times New Roman" w:cs="Times New Roman"/>
          <w:b/>
          <w:bCs/>
          <w:color w:val="000000"/>
          <w:sz w:val="22"/>
          <w:lang w:eastAsia="it-IT"/>
        </w:rPr>
      </w:pPr>
    </w:p>
    <w:p w:rsidR="0088508D" w:rsidRPr="006E7CAC" w:rsidRDefault="0088508D" w:rsidP="0088508D">
      <w:pPr>
        <w:spacing w:after="0" w:line="240" w:lineRule="atLeast"/>
        <w:jc w:val="both"/>
        <w:rPr>
          <w:rFonts w:eastAsia="Times New Roman" w:cs="Times New Roman"/>
          <w:b/>
          <w:bCs/>
          <w:color w:val="000000"/>
          <w:sz w:val="22"/>
          <w:lang w:eastAsia="it-IT"/>
        </w:rPr>
      </w:pPr>
    </w:p>
    <w:p w:rsidR="0088508D" w:rsidRPr="006E7CAC" w:rsidRDefault="0088508D" w:rsidP="0088508D">
      <w:pPr>
        <w:spacing w:after="0" w:line="240" w:lineRule="atLeast"/>
        <w:jc w:val="both"/>
        <w:rPr>
          <w:rFonts w:eastAsia="Times New Roman" w:cs="Times New Roman"/>
          <w:b/>
          <w:bCs/>
          <w:color w:val="000000"/>
          <w:sz w:val="22"/>
          <w:lang w:eastAsia="it-IT"/>
        </w:rPr>
      </w:pPr>
    </w:p>
    <w:p w:rsidR="0088508D" w:rsidRDefault="0088508D" w:rsidP="0088508D">
      <w:pPr>
        <w:spacing w:after="0" w:line="240" w:lineRule="atLeast"/>
        <w:jc w:val="both"/>
        <w:rPr>
          <w:rFonts w:eastAsia="Times New Roman" w:cs="Times New Roman"/>
          <w:b/>
          <w:bCs/>
          <w:color w:val="000000"/>
          <w:sz w:val="22"/>
          <w:lang w:eastAsia="it-IT"/>
        </w:rPr>
      </w:pPr>
    </w:p>
    <w:p w:rsidR="0088508D" w:rsidRPr="006E7CAC" w:rsidRDefault="0088508D" w:rsidP="0088508D">
      <w:pPr>
        <w:spacing w:after="0" w:line="240" w:lineRule="atLeast"/>
        <w:jc w:val="both"/>
        <w:rPr>
          <w:rFonts w:eastAsia="Times New Roman" w:cs="Times New Roman"/>
          <w:b/>
          <w:bCs/>
          <w:color w:val="000000"/>
          <w:sz w:val="22"/>
          <w:lang w:eastAsia="it-IT"/>
        </w:rPr>
      </w:pPr>
    </w:p>
    <w:p w:rsidR="0088508D" w:rsidRDefault="0088508D" w:rsidP="0088508D">
      <w:pPr>
        <w:spacing w:after="0" w:line="240" w:lineRule="atLeast"/>
        <w:jc w:val="both"/>
        <w:rPr>
          <w:rFonts w:eastAsia="Times New Roman" w:cs="Times New Roman"/>
          <w:b/>
          <w:bCs/>
          <w:color w:val="000000"/>
          <w:sz w:val="22"/>
          <w:lang w:eastAsia="it-IT"/>
        </w:rPr>
      </w:pPr>
    </w:p>
    <w:p w:rsidR="001F2C24" w:rsidRPr="006E7CAC" w:rsidRDefault="001F2C24" w:rsidP="0088508D">
      <w:pPr>
        <w:spacing w:after="0" w:line="240" w:lineRule="atLeast"/>
        <w:jc w:val="both"/>
        <w:rPr>
          <w:rFonts w:eastAsia="Times New Roman" w:cs="Times New Roman"/>
          <w:b/>
          <w:bCs/>
          <w:color w:val="000000"/>
          <w:sz w:val="22"/>
          <w:lang w:eastAsia="it-IT"/>
        </w:rPr>
      </w:pPr>
    </w:p>
    <w:p w:rsidR="0088508D" w:rsidRPr="006E7CAC" w:rsidRDefault="0088508D" w:rsidP="0088508D">
      <w:pPr>
        <w:spacing w:after="0" w:line="240" w:lineRule="atLeast"/>
        <w:jc w:val="center"/>
        <w:rPr>
          <w:rFonts w:eastAsia="Times New Roman" w:cs="Times New Roman"/>
          <w:b/>
          <w:bCs/>
          <w:color w:val="000000"/>
          <w:sz w:val="22"/>
          <w:lang w:eastAsia="it-IT"/>
        </w:rPr>
      </w:pPr>
      <w:r w:rsidRPr="006E7CAC">
        <w:rPr>
          <w:rFonts w:eastAsia="Times New Roman" w:cs="Times New Roman"/>
          <w:b/>
          <w:bCs/>
          <w:color w:val="000000"/>
          <w:sz w:val="22"/>
          <w:lang w:eastAsia="it-IT"/>
        </w:rPr>
        <w:t>50 DOMANDE SULL’ABORTO</w:t>
      </w:r>
    </w:p>
    <w:p w:rsidR="001F2C24" w:rsidRDefault="0088508D" w:rsidP="001F2C24">
      <w:pPr>
        <w:spacing w:after="0" w:line="240" w:lineRule="atLeast"/>
        <w:jc w:val="right"/>
        <w:outlineLvl w:val="0"/>
        <w:rPr>
          <w:rFonts w:eastAsia="Times New Roman" w:cs="Times New Roman"/>
          <w:b/>
          <w:bCs/>
          <w:color w:val="000000"/>
          <w:kern w:val="36"/>
          <w:sz w:val="16"/>
          <w:szCs w:val="16"/>
          <w:lang w:eastAsia="it-IT"/>
        </w:rPr>
      </w:pPr>
      <w:r w:rsidRPr="0088508D">
        <w:rPr>
          <w:rFonts w:eastAsia="Times New Roman" w:cs="Times New Roman"/>
          <w:color w:val="000000"/>
          <w:szCs w:val="24"/>
          <w:lang w:eastAsia="it-IT"/>
        </w:rPr>
        <w:t> </w:t>
      </w:r>
      <w:r w:rsidR="001F2C24">
        <w:rPr>
          <w:color w:val="000000"/>
          <w:szCs w:val="24"/>
        </w:rPr>
        <w:t>Sergio Mora La campagna Voglio vivere</w:t>
      </w:r>
    </w:p>
    <w:p w:rsidR="0088508D" w:rsidRPr="0088508D" w:rsidRDefault="0088508D" w:rsidP="0088508D">
      <w:pPr>
        <w:spacing w:after="0" w:line="240" w:lineRule="atLeast"/>
        <w:jc w:val="both"/>
        <w:rPr>
          <w:rFonts w:eastAsia="Times New Roman" w:cs="Times New Roman"/>
          <w:color w:val="000000"/>
          <w:szCs w:val="24"/>
          <w:lang w:eastAsia="it-IT"/>
        </w:rPr>
      </w:pPr>
    </w:p>
    <w:p w:rsidR="0088508D" w:rsidRPr="0088508D" w:rsidRDefault="0088508D" w:rsidP="0088508D">
      <w:pPr>
        <w:spacing w:after="0" w:line="240" w:lineRule="atLeast"/>
        <w:outlineLvl w:val="0"/>
        <w:rPr>
          <w:rFonts w:eastAsia="Times New Roman" w:cs="Times New Roman"/>
          <w:b/>
          <w:bCs/>
          <w:color w:val="000000"/>
          <w:kern w:val="36"/>
          <w:szCs w:val="24"/>
          <w:lang w:eastAsia="it-IT"/>
        </w:rPr>
      </w:pPr>
      <w:r w:rsidRPr="0088508D">
        <w:rPr>
          <w:rFonts w:eastAsia="Times New Roman" w:cs="Times New Roman"/>
          <w:b/>
          <w:bCs/>
          <w:color w:val="000000"/>
          <w:kern w:val="36"/>
          <w:szCs w:val="24"/>
          <w:lang w:eastAsia="it-IT"/>
        </w:rPr>
        <w:t>D. 13: L'aborto è un atto chirurgico sicuro?</w:t>
      </w:r>
    </w:p>
    <w:p w:rsidR="0088508D" w:rsidRPr="0088508D" w:rsidRDefault="001F2C24" w:rsidP="0088508D">
      <w:pPr>
        <w:spacing w:after="0" w:line="240" w:lineRule="atLeast"/>
        <w:jc w:val="both"/>
        <w:rPr>
          <w:rFonts w:eastAsia="Times New Roman" w:cs="Times New Roman"/>
          <w:color w:val="000000"/>
          <w:szCs w:val="24"/>
          <w:lang w:eastAsia="it-IT"/>
        </w:rPr>
      </w:pPr>
      <w:r>
        <w:rPr>
          <w:rFonts w:eastAsia="Times New Roman" w:cs="Times New Roman"/>
          <w:noProof/>
          <w:color w:val="000000"/>
          <w:szCs w:val="24"/>
          <w:lang w:eastAsia="it-IT"/>
        </w:rPr>
        <w:drawing>
          <wp:anchor distT="0" distB="0" distL="114300" distR="114300" simplePos="0" relativeHeight="251658240" behindDoc="0" locked="0" layoutInCell="1" allowOverlap="1">
            <wp:simplePos x="0" y="0"/>
            <wp:positionH relativeFrom="column">
              <wp:posOffset>17145</wp:posOffset>
            </wp:positionH>
            <wp:positionV relativeFrom="paragraph">
              <wp:posOffset>27940</wp:posOffset>
            </wp:positionV>
            <wp:extent cx="3168015" cy="1789430"/>
            <wp:effectExtent l="19050" t="0" r="0" b="0"/>
            <wp:wrapSquare wrapText="bothSides"/>
            <wp:docPr id="1" name="Immagine 1" descr="http://i.ytimg.com/vi/VTED6sOfufU/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ytimg.com/vi/VTED6sOfufU/maxresdefault.jpg"/>
                    <pic:cNvPicPr>
                      <a:picLocks noChangeAspect="1" noChangeArrowheads="1"/>
                    </pic:cNvPicPr>
                  </pic:nvPicPr>
                  <pic:blipFill>
                    <a:blip r:embed="rId4" cstate="print"/>
                    <a:srcRect/>
                    <a:stretch>
                      <a:fillRect/>
                    </a:stretch>
                  </pic:blipFill>
                  <pic:spPr bwMode="auto">
                    <a:xfrm>
                      <a:off x="0" y="0"/>
                      <a:ext cx="3168015" cy="1789430"/>
                    </a:xfrm>
                    <a:prstGeom prst="rect">
                      <a:avLst/>
                    </a:prstGeom>
                    <a:noFill/>
                    <a:ln w="9525">
                      <a:noFill/>
                      <a:miter lim="800000"/>
                      <a:headEnd/>
                      <a:tailEnd/>
                    </a:ln>
                  </pic:spPr>
                </pic:pic>
              </a:graphicData>
            </a:graphic>
          </wp:anchor>
        </w:drawing>
      </w:r>
      <w:r w:rsidR="0088508D" w:rsidRPr="0088508D">
        <w:rPr>
          <w:rFonts w:eastAsia="Times New Roman" w:cs="Times New Roman"/>
          <w:color w:val="000000"/>
          <w:szCs w:val="24"/>
          <w:lang w:eastAsia="it-IT"/>
        </w:rPr>
        <w:t>R. 13: I fautori dell'aborto mentono alle donne, quando fanno loro credere che l'aborto legale è per ciò stesso sicuro. Le statistiche dimostrano che la realtà è ben diversa. Molte donne, che pretendono di ottenere con l'aborto «la libertà riproduttiva», possono compromettere o perdere del tutto e definitiva</w:t>
      </w:r>
      <w:r w:rsidR="0088508D" w:rsidRPr="0088508D">
        <w:rPr>
          <w:rFonts w:eastAsia="Times New Roman" w:cs="Times New Roman"/>
          <w:color w:val="000000"/>
          <w:szCs w:val="24"/>
          <w:lang w:eastAsia="it-IT"/>
        </w:rPr>
        <w:softHyphen/>
        <w:t>mente le loro facoltà riproduttive, restando sterili a vita. Anche usando le migliori tecniche chirurgiche, nella fase dell'aspira</w:t>
      </w:r>
      <w:r w:rsidR="0088508D" w:rsidRPr="0088508D">
        <w:rPr>
          <w:rFonts w:eastAsia="Times New Roman" w:cs="Times New Roman"/>
          <w:color w:val="000000"/>
          <w:szCs w:val="24"/>
          <w:lang w:eastAsia="it-IT"/>
        </w:rPr>
        <w:softHyphen/>
        <w:t>zione o del raschiamento, quando la plastica e il metallo degli strumenti vengono messi a contatto con i tessuti delicati dell'utero, può derivarne una lesione degli organi interni. Ma anche se non avvengono lesioni, l'aborto può danneggiare il si</w:t>
      </w:r>
      <w:r w:rsidR="0088508D" w:rsidRPr="0088508D">
        <w:rPr>
          <w:rFonts w:eastAsia="Times New Roman" w:cs="Times New Roman"/>
          <w:color w:val="000000"/>
          <w:szCs w:val="24"/>
          <w:lang w:eastAsia="it-IT"/>
        </w:rPr>
        <w:softHyphen/>
        <w:t>stema immunitario.</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 </w:t>
      </w:r>
    </w:p>
    <w:p w:rsidR="0088508D" w:rsidRPr="0088508D" w:rsidRDefault="0088508D" w:rsidP="0088508D">
      <w:pPr>
        <w:spacing w:after="0" w:line="240" w:lineRule="atLeast"/>
        <w:outlineLvl w:val="0"/>
        <w:rPr>
          <w:rFonts w:eastAsia="Times New Roman" w:cs="Times New Roman"/>
          <w:b/>
          <w:bCs/>
          <w:color w:val="000000"/>
          <w:kern w:val="36"/>
          <w:szCs w:val="24"/>
          <w:lang w:eastAsia="it-IT"/>
        </w:rPr>
      </w:pPr>
      <w:r w:rsidRPr="0088508D">
        <w:rPr>
          <w:rFonts w:eastAsia="Times New Roman" w:cs="Times New Roman"/>
          <w:b/>
          <w:bCs/>
          <w:color w:val="000000"/>
          <w:kern w:val="36"/>
          <w:szCs w:val="24"/>
          <w:lang w:eastAsia="it-IT"/>
        </w:rPr>
        <w:t>D. 14: L'aborto è il solo danno che mette in perico</w:t>
      </w:r>
      <w:r w:rsidRPr="0088508D">
        <w:rPr>
          <w:rFonts w:eastAsia="Times New Roman" w:cs="Times New Roman"/>
          <w:b/>
          <w:bCs/>
          <w:color w:val="000000"/>
          <w:kern w:val="36"/>
          <w:szCs w:val="24"/>
          <w:lang w:eastAsia="it-IT"/>
        </w:rPr>
        <w:softHyphen/>
        <w:t>lo il nascituro nel ventre materno?</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R. 14: No: il bimbo può essere vittima di un infanticidio. L'innesto del tessuto fetale, che necessita l'utilizzazione di un feto vivo per recuperarne i tessuti viventi, viene talvolta fatto passare per un aborto. Ma questi tessuti non vengono prelevati da un feto, poiché si tratta in realtà di un bimbo vivo, per cui qui si tratta di un infanticidio o di una eutanasia a fine utilitari</w:t>
      </w:r>
      <w:r w:rsidRPr="0088508D">
        <w:rPr>
          <w:rFonts w:eastAsia="Times New Roman" w:cs="Times New Roman"/>
          <w:color w:val="000000"/>
          <w:szCs w:val="24"/>
          <w:lang w:eastAsia="it-IT"/>
        </w:rPr>
        <w:softHyphen/>
        <w:t>stico.</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 </w:t>
      </w:r>
    </w:p>
    <w:p w:rsidR="0088508D" w:rsidRPr="0088508D" w:rsidRDefault="0088508D" w:rsidP="0088508D">
      <w:pPr>
        <w:spacing w:after="0" w:line="240" w:lineRule="atLeast"/>
        <w:outlineLvl w:val="0"/>
        <w:rPr>
          <w:rFonts w:eastAsia="Times New Roman" w:cs="Times New Roman"/>
          <w:b/>
          <w:bCs/>
          <w:color w:val="000000"/>
          <w:kern w:val="36"/>
          <w:szCs w:val="24"/>
          <w:lang w:eastAsia="it-IT"/>
        </w:rPr>
      </w:pPr>
      <w:r w:rsidRPr="0088508D">
        <w:rPr>
          <w:rFonts w:eastAsia="Times New Roman" w:cs="Times New Roman"/>
          <w:b/>
          <w:bCs/>
          <w:color w:val="000000"/>
          <w:kern w:val="36"/>
          <w:szCs w:val="24"/>
          <w:lang w:eastAsia="it-IT"/>
        </w:rPr>
        <w:t>D. 15: Non è più rischioso condurre a termine una gravidanza piuttosto che abortire?</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R. 15: Tutt'altro. E' stato verificato che la gravidanza è più sicura dell'aborto, sia nella prima che nella seconda metà della fase. Le statistiche spesso citate per sostenere l'argomento contrario sono ingannevoli.</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Gli abortisti paragonano sistematicamente il tasso di mor</w:t>
      </w:r>
      <w:r w:rsidRPr="0088508D">
        <w:rPr>
          <w:rFonts w:eastAsia="Times New Roman" w:cs="Times New Roman"/>
          <w:color w:val="000000"/>
          <w:szCs w:val="24"/>
          <w:lang w:eastAsia="it-IT"/>
        </w:rPr>
        <w:softHyphen/>
        <w:t>talità delle madri (nel caso di aborto provocato nelle prime 12 settimane di gravidanza) con il tasso di mortalità delle madri durante l'intero periodo di gestazione, al momento del parto, come pure del periodo che ne segue; inoltre, per sovrappiù, in quelle statistiche viene conteggiato anche il tasso di mortalità in caso d'incidenti o di malattia. Comparare i rischi dell'aborto praticato nelle prime due settimane di gravidanza con i rischi del parto nei nove mesi, è ingannevole e anti-scientifico</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 </w:t>
      </w:r>
    </w:p>
    <w:p w:rsidR="0088508D" w:rsidRPr="0088508D" w:rsidRDefault="0088508D" w:rsidP="0088508D">
      <w:pPr>
        <w:spacing w:after="0" w:line="240" w:lineRule="atLeast"/>
        <w:outlineLvl w:val="0"/>
        <w:rPr>
          <w:rFonts w:eastAsia="Times New Roman" w:cs="Times New Roman"/>
          <w:b/>
          <w:bCs/>
          <w:color w:val="000000"/>
          <w:kern w:val="36"/>
          <w:szCs w:val="24"/>
          <w:lang w:eastAsia="it-IT"/>
        </w:rPr>
      </w:pPr>
      <w:r w:rsidRPr="0088508D">
        <w:rPr>
          <w:rFonts w:eastAsia="Times New Roman" w:cs="Times New Roman"/>
          <w:b/>
          <w:bCs/>
          <w:color w:val="000000"/>
          <w:kern w:val="36"/>
          <w:szCs w:val="24"/>
          <w:lang w:eastAsia="it-IT"/>
        </w:rPr>
        <w:t>D. 16: Quali complicazioni possono sorgere in una madre per causa dell'aborto?</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R. 16: Una donna che si sottopone ad un aborto può svilup</w:t>
      </w:r>
      <w:r w:rsidRPr="0088508D">
        <w:rPr>
          <w:rFonts w:eastAsia="Times New Roman" w:cs="Times New Roman"/>
          <w:color w:val="000000"/>
          <w:szCs w:val="24"/>
          <w:lang w:eastAsia="it-IT"/>
        </w:rPr>
        <w:softHyphen/>
        <w:t>pare, fra le altre, le seguenti patologie:</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Emorragia.</w:t>
      </w:r>
      <w:r w:rsidRPr="0088508D">
        <w:rPr>
          <w:rFonts w:eastAsia="Times New Roman" w:cs="Times New Roman"/>
          <w:color w:val="000000"/>
          <w:szCs w:val="24"/>
          <w:lang w:eastAsia="it-IT"/>
        </w:rPr>
        <w:t> In un'epoca in cui il sangue può trasmettere il virus dell'AIDS, l'emorragia uterina può mettere in pericolo la vita della madre; le donne che abortiscono possono infatti aver bisogno di trasfusioni di sangue, a causa di serie emorragie. Per questa ragione, anche la pillola RU 486 richiede una stretta sorveglianza, perché comporta il rischio di emorragia.</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lastRenderedPageBreak/>
        <w:t>Infezione.</w:t>
      </w:r>
      <w:r w:rsidRPr="0088508D">
        <w:rPr>
          <w:rFonts w:eastAsia="Times New Roman" w:cs="Times New Roman"/>
          <w:color w:val="000000"/>
          <w:szCs w:val="24"/>
          <w:lang w:eastAsia="it-IT"/>
        </w:rPr>
        <w:t> Se dopo l'aborto nell'utero rimangono parti del feto, o se gli strumenti chirurgici usati non erano ben sterilizza</w:t>
      </w:r>
      <w:r w:rsidRPr="0088508D">
        <w:rPr>
          <w:rFonts w:eastAsia="Times New Roman" w:cs="Times New Roman"/>
          <w:color w:val="000000"/>
          <w:szCs w:val="24"/>
          <w:lang w:eastAsia="it-IT"/>
        </w:rPr>
        <w:softHyphen/>
        <w:t>ti, la madre rischia la sterilità definitiva per colpa di una infe</w:t>
      </w:r>
      <w:r w:rsidRPr="0088508D">
        <w:rPr>
          <w:rFonts w:eastAsia="Times New Roman" w:cs="Times New Roman"/>
          <w:color w:val="000000"/>
          <w:szCs w:val="24"/>
          <w:lang w:eastAsia="it-IT"/>
        </w:rPr>
        <w:softHyphen/>
        <w:t>zione delle tube uterine.</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Lesione del collo uterino.</w:t>
      </w:r>
      <w:r w:rsidRPr="0088508D">
        <w:rPr>
          <w:rFonts w:eastAsia="Times New Roman" w:cs="Times New Roman"/>
          <w:color w:val="000000"/>
          <w:szCs w:val="24"/>
          <w:lang w:eastAsia="it-IT"/>
        </w:rPr>
        <w:t> Gli strumenti utilizzati per dila</w:t>
      </w:r>
      <w:r w:rsidRPr="0088508D">
        <w:rPr>
          <w:rFonts w:eastAsia="Times New Roman" w:cs="Times New Roman"/>
          <w:color w:val="000000"/>
          <w:szCs w:val="24"/>
          <w:lang w:eastAsia="it-IT"/>
        </w:rPr>
        <w:softHyphen/>
        <w:t>tare il collo uterino possono danneggiarlo, provocando nelle future gravidanze l'insorgere di aborti spontanei oppure nasci</w:t>
      </w:r>
      <w:r w:rsidRPr="0088508D">
        <w:rPr>
          <w:rFonts w:eastAsia="Times New Roman" w:cs="Times New Roman"/>
          <w:color w:val="000000"/>
          <w:szCs w:val="24"/>
          <w:lang w:eastAsia="it-IT"/>
        </w:rPr>
        <w:softHyphen/>
        <w:t>te premature. Anche gli aborti chimici possono portare a futuri aborti spontanei.</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Perforazione dell'utero.</w:t>
      </w:r>
      <w:r w:rsidRPr="0088508D">
        <w:rPr>
          <w:rFonts w:eastAsia="Times New Roman" w:cs="Times New Roman"/>
          <w:color w:val="000000"/>
          <w:szCs w:val="24"/>
          <w:lang w:eastAsia="it-IT"/>
        </w:rPr>
        <w:t> Un aborto mediante raschia</w:t>
      </w:r>
      <w:r w:rsidRPr="0088508D">
        <w:rPr>
          <w:rFonts w:eastAsia="Times New Roman" w:cs="Times New Roman"/>
          <w:color w:val="000000"/>
          <w:szCs w:val="24"/>
          <w:lang w:eastAsia="it-IT"/>
        </w:rPr>
        <w:softHyphen/>
        <w:t>mento può perforare la parete uterina provocando una infiam</w:t>
      </w:r>
      <w:r w:rsidRPr="0088508D">
        <w:rPr>
          <w:rFonts w:eastAsia="Times New Roman" w:cs="Times New Roman"/>
          <w:color w:val="000000"/>
          <w:szCs w:val="24"/>
          <w:lang w:eastAsia="it-IT"/>
        </w:rPr>
        <w:softHyphen/>
        <w:t>mazione (peritonite); questo può costringere ad un intervento chirurgico che asporti l'intero utero, rendendo la donna defini</w:t>
      </w:r>
      <w:r w:rsidRPr="0088508D">
        <w:rPr>
          <w:rFonts w:eastAsia="Times New Roman" w:cs="Times New Roman"/>
          <w:color w:val="000000"/>
          <w:szCs w:val="24"/>
          <w:lang w:eastAsia="it-IT"/>
        </w:rPr>
        <w:softHyphen/>
        <w:t>tivamente sterile.</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Perforazione dell'intestino.</w:t>
      </w:r>
      <w:r w:rsidRPr="0088508D">
        <w:rPr>
          <w:rFonts w:eastAsia="Times New Roman" w:cs="Times New Roman"/>
          <w:color w:val="000000"/>
          <w:szCs w:val="24"/>
          <w:lang w:eastAsia="it-IT"/>
        </w:rPr>
        <w:t> Durante un aborto mediante aspirazione o raschiamento, una manovra errata può far sì che lo strumento perfori non solo l'utero ma anche il colon; si rende allora necessaria una operazione chirurgica (resezione) per asportare la parte dell'intestino rimasta danneggiata.</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 </w:t>
      </w:r>
    </w:p>
    <w:p w:rsidR="0088508D" w:rsidRPr="0088508D" w:rsidRDefault="0088508D" w:rsidP="0088508D">
      <w:pPr>
        <w:spacing w:after="0" w:line="240" w:lineRule="atLeast"/>
        <w:outlineLvl w:val="0"/>
        <w:rPr>
          <w:rFonts w:eastAsia="Times New Roman" w:cs="Times New Roman"/>
          <w:b/>
          <w:bCs/>
          <w:color w:val="000000"/>
          <w:kern w:val="36"/>
          <w:szCs w:val="24"/>
          <w:lang w:eastAsia="it-IT"/>
        </w:rPr>
      </w:pPr>
      <w:r w:rsidRPr="0088508D">
        <w:rPr>
          <w:rFonts w:eastAsia="Times New Roman" w:cs="Times New Roman"/>
          <w:b/>
          <w:bCs/>
          <w:color w:val="000000"/>
          <w:kern w:val="36"/>
          <w:szCs w:val="24"/>
          <w:lang w:eastAsia="it-IT"/>
        </w:rPr>
        <w:t>D. 17: Quali ulteriori complicanze possono essere provocate da un aborto?</w:t>
      </w:r>
    </w:p>
    <w:p w:rsidR="0088508D" w:rsidRPr="0088508D" w:rsidRDefault="0088508D" w:rsidP="0088508D">
      <w:pPr>
        <w:spacing w:after="0" w:line="240" w:lineRule="atLeast"/>
        <w:rPr>
          <w:rFonts w:eastAsia="Times New Roman" w:cs="Times New Roman"/>
          <w:color w:val="000000"/>
          <w:szCs w:val="24"/>
          <w:lang w:eastAsia="it-IT"/>
        </w:rPr>
      </w:pPr>
      <w:r w:rsidRPr="0088508D">
        <w:rPr>
          <w:rFonts w:eastAsia="Times New Roman" w:cs="Times New Roman"/>
          <w:color w:val="000000"/>
          <w:szCs w:val="24"/>
          <w:lang w:eastAsia="it-IT"/>
        </w:rPr>
        <w:t>R. 17: Anche se non viene colpita da complicanze imme</w:t>
      </w:r>
      <w:r w:rsidRPr="0088508D">
        <w:rPr>
          <w:rFonts w:eastAsia="Times New Roman" w:cs="Times New Roman"/>
          <w:color w:val="000000"/>
          <w:szCs w:val="24"/>
          <w:lang w:eastAsia="it-IT"/>
        </w:rPr>
        <w:softHyphen/>
        <w:t>diate, la madre che abortisce può subire conseguenze tardive, fra le quali:</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Nascita di bimbi morti o handicappati.</w:t>
      </w:r>
      <w:r w:rsidRPr="0088508D">
        <w:rPr>
          <w:rFonts w:eastAsia="Times New Roman" w:cs="Times New Roman"/>
          <w:color w:val="000000"/>
          <w:szCs w:val="24"/>
          <w:lang w:eastAsia="it-IT"/>
        </w:rPr>
        <w:t> Le donne il cui sangue ha il fattore RH negativo e che non ricevono un anti-siero (</w:t>
      </w:r>
      <w:proofErr w:type="spellStart"/>
      <w:r w:rsidRPr="0088508D">
        <w:rPr>
          <w:rFonts w:eastAsia="Times New Roman" w:cs="Times New Roman"/>
          <w:color w:val="000000"/>
          <w:szCs w:val="24"/>
          <w:lang w:eastAsia="it-IT"/>
        </w:rPr>
        <w:t>RHo</w:t>
      </w:r>
      <w:proofErr w:type="spellEnd"/>
      <w:r w:rsidRPr="0088508D">
        <w:rPr>
          <w:rFonts w:eastAsia="Times New Roman" w:cs="Times New Roman"/>
          <w:color w:val="000000"/>
          <w:szCs w:val="24"/>
          <w:lang w:eastAsia="it-IT"/>
        </w:rPr>
        <w:t xml:space="preserve"> (D) immunoglobulina), possono reagire al sangue di tipo RH positivo del padre, facendo correre ai nasci</w:t>
      </w:r>
      <w:r w:rsidRPr="0088508D">
        <w:rPr>
          <w:rFonts w:eastAsia="Times New Roman" w:cs="Times New Roman"/>
          <w:color w:val="000000"/>
          <w:szCs w:val="24"/>
          <w:lang w:eastAsia="it-IT"/>
        </w:rPr>
        <w:softHyphen/>
        <w:t>turi il rischio di una eccessiva distruzione dei loro globuli rossi (malattie emolitiche), conducendoli a morire prima del parto o a nascere handicappati.</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Infiammazione pelvica.</w:t>
      </w:r>
      <w:r w:rsidRPr="0088508D">
        <w:rPr>
          <w:rFonts w:eastAsia="Times New Roman" w:cs="Times New Roman"/>
          <w:color w:val="000000"/>
          <w:szCs w:val="24"/>
          <w:lang w:eastAsia="it-IT"/>
        </w:rPr>
        <w:t> La malattia infiammatoria del bacino è «una malattia grave, abituale conseguenza dell'abor</w:t>
      </w:r>
      <w:r w:rsidRPr="0088508D">
        <w:rPr>
          <w:rFonts w:eastAsia="Times New Roman" w:cs="Times New Roman"/>
          <w:color w:val="000000"/>
          <w:szCs w:val="24"/>
          <w:lang w:eastAsia="it-IT"/>
        </w:rPr>
        <w:softHyphen/>
        <w:t>to, nel 30% dei casi del quale viene segnalata». Questa in</w:t>
      </w:r>
      <w:r w:rsidRPr="0088508D">
        <w:rPr>
          <w:rFonts w:eastAsia="Times New Roman" w:cs="Times New Roman"/>
          <w:color w:val="000000"/>
          <w:szCs w:val="24"/>
          <w:lang w:eastAsia="it-IT"/>
        </w:rPr>
        <w:softHyphen/>
        <w:t>fiammazione può condurre ad aborti spontanei, alla sterilità e a dolori pelvici cronici.</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Aborto spontaneo.</w:t>
      </w:r>
      <w:r w:rsidRPr="0088508D">
        <w:rPr>
          <w:rFonts w:eastAsia="Times New Roman" w:cs="Times New Roman"/>
          <w:color w:val="000000"/>
          <w:szCs w:val="24"/>
          <w:lang w:eastAsia="it-IT"/>
        </w:rPr>
        <w:t> Le donne che hanno abortito sono sog</w:t>
      </w:r>
      <w:r w:rsidRPr="0088508D">
        <w:rPr>
          <w:rFonts w:eastAsia="Times New Roman" w:cs="Times New Roman"/>
          <w:color w:val="000000"/>
          <w:szCs w:val="24"/>
          <w:lang w:eastAsia="it-IT"/>
        </w:rPr>
        <w:softHyphen/>
        <w:t>gette agli aborti spontanei, con un tasso più elevato del 35% in rapporto alle donne che non hanno abortito.</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Parto difficile.</w:t>
      </w:r>
      <w:r w:rsidRPr="0088508D">
        <w:rPr>
          <w:rFonts w:eastAsia="Times New Roman" w:cs="Times New Roman"/>
          <w:color w:val="000000"/>
          <w:szCs w:val="24"/>
          <w:lang w:eastAsia="it-IT"/>
        </w:rPr>
        <w:t> Le donne che hanno abortito sono soggette a complicanze nei futuri parti e/o nelle future gravidanze.</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Nascita prematura.</w:t>
      </w:r>
      <w:r w:rsidRPr="0088508D">
        <w:rPr>
          <w:rFonts w:eastAsia="Times New Roman" w:cs="Times New Roman"/>
          <w:color w:val="000000"/>
          <w:szCs w:val="24"/>
          <w:lang w:eastAsia="it-IT"/>
        </w:rPr>
        <w:t> Le nascite premature sono da 2 a 3 volte superiori nelle donne che hanno abortito, in rapporto a quelle che non hanno mai abortito.</w:t>
      </w:r>
    </w:p>
    <w:p w:rsidR="0088508D" w:rsidRDefault="0088508D" w:rsidP="0088508D">
      <w:pPr>
        <w:spacing w:after="0" w:line="240" w:lineRule="atLeast"/>
        <w:rPr>
          <w:rFonts w:eastAsia="Times New Roman" w:cs="Times New Roman"/>
          <w:b/>
          <w:bCs/>
          <w:i/>
          <w:iCs/>
          <w:color w:val="000000"/>
          <w:szCs w:val="24"/>
          <w:lang w:eastAsia="it-IT"/>
        </w:rPr>
      </w:pPr>
    </w:p>
    <w:p w:rsidR="0088508D" w:rsidRPr="0088508D" w:rsidRDefault="0088508D" w:rsidP="0088508D">
      <w:pPr>
        <w:spacing w:after="0" w:line="240" w:lineRule="atLeast"/>
        <w:rPr>
          <w:rFonts w:eastAsia="Times New Roman" w:cs="Times New Roman"/>
          <w:color w:val="000000"/>
          <w:szCs w:val="24"/>
          <w:lang w:eastAsia="it-IT"/>
        </w:rPr>
      </w:pPr>
      <w:r w:rsidRPr="0088508D">
        <w:rPr>
          <w:rFonts w:eastAsia="Times New Roman" w:cs="Times New Roman"/>
          <w:b/>
          <w:bCs/>
          <w:i/>
          <w:iCs/>
          <w:color w:val="000000"/>
          <w:szCs w:val="24"/>
          <w:lang w:eastAsia="it-IT"/>
        </w:rPr>
        <w:t>Cancro al seno.</w:t>
      </w:r>
      <w:r w:rsidRPr="0088508D">
        <w:rPr>
          <w:rFonts w:eastAsia="Times New Roman" w:cs="Times New Roman"/>
          <w:color w:val="000000"/>
          <w:szCs w:val="24"/>
          <w:lang w:eastAsia="it-IT"/>
        </w:rPr>
        <w:t> Vi sono gravi timori che l'aborto possa au</w:t>
      </w:r>
      <w:r w:rsidRPr="0088508D">
        <w:rPr>
          <w:rFonts w:eastAsia="Times New Roman" w:cs="Times New Roman"/>
          <w:color w:val="000000"/>
          <w:szCs w:val="24"/>
          <w:lang w:eastAsia="it-IT"/>
        </w:rPr>
        <w:softHyphen/>
        <w:t>mentare il rischio del cancro al seno, in particolare se ad essere abortito è il primo figlio. «Le donne che abortiscono al primo trimestre di gravidanza raddoppiano il rischio di contrarre un cancro al seno, in rapporto alle donne che portano a termine la loro gravidanza».</w:t>
      </w:r>
    </w:p>
    <w:p w:rsidR="0088508D" w:rsidRDefault="0088508D" w:rsidP="0088508D">
      <w:pPr>
        <w:spacing w:after="0" w:line="240" w:lineRule="atLeast"/>
        <w:jc w:val="both"/>
        <w:rPr>
          <w:rFonts w:eastAsia="Times New Roman" w:cs="Times New Roman"/>
          <w:b/>
          <w:bCs/>
          <w:i/>
          <w:iCs/>
          <w:color w:val="000000"/>
          <w:szCs w:val="24"/>
          <w:lang w:eastAsia="it-IT"/>
        </w:rPr>
      </w:pP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b/>
          <w:bCs/>
          <w:i/>
          <w:iCs/>
          <w:color w:val="000000"/>
          <w:szCs w:val="24"/>
          <w:lang w:eastAsia="it-IT"/>
        </w:rPr>
        <w:t>Gravidanza extra-uterina.</w:t>
      </w:r>
      <w:r w:rsidRPr="0088508D">
        <w:rPr>
          <w:rFonts w:eastAsia="Times New Roman" w:cs="Times New Roman"/>
          <w:color w:val="000000"/>
          <w:szCs w:val="24"/>
          <w:lang w:eastAsia="it-IT"/>
        </w:rPr>
        <w:t> Nella gravidanza extra-uteri</w:t>
      </w:r>
      <w:r w:rsidRPr="0088508D">
        <w:rPr>
          <w:rFonts w:eastAsia="Times New Roman" w:cs="Times New Roman"/>
          <w:color w:val="000000"/>
          <w:szCs w:val="24"/>
          <w:lang w:eastAsia="it-IT"/>
        </w:rPr>
        <w:softHyphen/>
        <w:t xml:space="preserve">na il feto si sviluppa nelle tube di </w:t>
      </w:r>
      <w:proofErr w:type="spellStart"/>
      <w:r w:rsidRPr="0088508D">
        <w:rPr>
          <w:rFonts w:eastAsia="Times New Roman" w:cs="Times New Roman"/>
          <w:color w:val="000000"/>
          <w:szCs w:val="24"/>
          <w:lang w:eastAsia="it-IT"/>
        </w:rPr>
        <w:t>Falloppio</w:t>
      </w:r>
      <w:proofErr w:type="spellEnd"/>
      <w:r w:rsidRPr="0088508D">
        <w:rPr>
          <w:rFonts w:eastAsia="Times New Roman" w:cs="Times New Roman"/>
          <w:color w:val="000000"/>
          <w:szCs w:val="24"/>
          <w:lang w:eastAsia="it-IT"/>
        </w:rPr>
        <w:t>, piuttosto che nell'utero, mettendo quindi la madre in pericolo di morte in caso di esplosione di una tuba. Un rilevante tasso di crescita delle gravidanze extra-uterine è stato constatato nelle donne che hanno abortito. Gli studi dimostrano che il rischio di una gravidanza extra-uterina raddoppia dopo un primo aborto e si quadruplica dopo un secondo. Il pericolo aumenta con la pillo</w:t>
      </w:r>
      <w:r w:rsidRPr="0088508D">
        <w:rPr>
          <w:rFonts w:eastAsia="Times New Roman" w:cs="Times New Roman"/>
          <w:color w:val="000000"/>
          <w:szCs w:val="24"/>
          <w:lang w:eastAsia="it-IT"/>
        </w:rPr>
        <w:softHyphen/>
        <w:t>la RU 486, che è inefficace sulle gravidanze extra-uterine, creando una falsa impressione (inducendo all'emorragia) che la madre non è più incinta.</w:t>
      </w:r>
    </w:p>
    <w:p w:rsidR="0088508D" w:rsidRPr="0088508D" w:rsidRDefault="0088508D" w:rsidP="0088508D">
      <w:pPr>
        <w:spacing w:after="0" w:line="240" w:lineRule="atLeast"/>
        <w:jc w:val="both"/>
        <w:rPr>
          <w:rFonts w:eastAsia="Times New Roman" w:cs="Times New Roman"/>
          <w:color w:val="000000"/>
          <w:szCs w:val="24"/>
          <w:lang w:eastAsia="it-IT"/>
        </w:rPr>
      </w:pPr>
      <w:r w:rsidRPr="0088508D">
        <w:rPr>
          <w:rFonts w:eastAsia="Times New Roman" w:cs="Times New Roman"/>
          <w:color w:val="000000"/>
          <w:szCs w:val="24"/>
          <w:lang w:eastAsia="it-IT"/>
        </w:rPr>
        <w:t> </w:t>
      </w:r>
    </w:p>
    <w:p w:rsidR="00631662" w:rsidRPr="0088508D" w:rsidRDefault="00631662" w:rsidP="0088508D">
      <w:pPr>
        <w:spacing w:after="0" w:line="240" w:lineRule="atLeast"/>
        <w:rPr>
          <w:szCs w:val="24"/>
        </w:rPr>
      </w:pPr>
    </w:p>
    <w:sectPr w:rsidR="00631662" w:rsidRPr="0088508D"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defaultTabStop w:val="708"/>
  <w:hyphenationZone w:val="283"/>
  <w:characterSpacingControl w:val="doNotCompress"/>
  <w:compat/>
  <w:rsids>
    <w:rsidRoot w:val="0088508D"/>
    <w:rsid w:val="001F2C24"/>
    <w:rsid w:val="001F6DF1"/>
    <w:rsid w:val="004F010F"/>
    <w:rsid w:val="00631662"/>
    <w:rsid w:val="008850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8508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F2C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F2C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5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5161</Characters>
  <Application>Microsoft Office Word</Application>
  <DocSecurity>0</DocSecurity>
  <Lines>43</Lines>
  <Paragraphs>12</Paragraphs>
  <ScaleCrop>false</ScaleCrop>
  <Company>Hewlett-Packard Company</Company>
  <LinksUpToDate>false</LinksUpToDate>
  <CharactersWithSpaces>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2015-10-10T14:19:00Z</cp:lastPrinted>
  <dcterms:created xsi:type="dcterms:W3CDTF">2015-10-10T14:20:00Z</dcterms:created>
  <dcterms:modified xsi:type="dcterms:W3CDTF">2015-10-10T14:20:00Z</dcterms:modified>
</cp:coreProperties>
</file>